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E9D9" w:themeColor="accent6" w:themeTint="33"/>
  <w:body>
    <w:p w:rsidR="00DD0020" w:rsidRDefault="00203856" w:rsidP="00391FC3">
      <w:pPr>
        <w:autoSpaceDE w:val="0"/>
        <w:autoSpaceDN w:val="0"/>
        <w:adjustRightInd w:val="0"/>
        <w:spacing w:after="0" w:line="240" w:lineRule="auto"/>
        <w:rPr>
          <w:rFonts w:cs="PraxisCEEF-Heavy"/>
          <w:b/>
          <w:color w:val="FF1A33"/>
          <w:sz w:val="44"/>
          <w:szCs w:val="44"/>
        </w:rPr>
      </w:pPr>
      <w:r>
        <w:rPr>
          <w:rFonts w:cs="PraxisCEEF-Heavy"/>
          <w:b/>
          <w:color w:val="FF1A33"/>
          <w:sz w:val="44"/>
          <w:szCs w:val="44"/>
        </w:rPr>
        <w:t>OXFORD</w:t>
      </w:r>
      <w:r w:rsidR="00DD0020">
        <w:rPr>
          <w:rFonts w:cs="PraxisCEEF-Heavy"/>
          <w:b/>
          <w:color w:val="FF1A33"/>
          <w:sz w:val="44"/>
          <w:szCs w:val="44"/>
        </w:rPr>
        <w:t xml:space="preserve"> </w:t>
      </w:r>
      <w:r>
        <w:rPr>
          <w:rFonts w:cs="PraxisCEEF-Heavy"/>
          <w:b/>
          <w:color w:val="FF1A33"/>
          <w:sz w:val="44"/>
          <w:szCs w:val="44"/>
        </w:rPr>
        <w:t>- STRATFORD</w:t>
      </w:r>
      <w:r w:rsidR="00DD0020">
        <w:rPr>
          <w:rFonts w:cs="PraxisCEEF-Heavy"/>
          <w:b/>
          <w:color w:val="FF1A33"/>
          <w:sz w:val="44"/>
          <w:szCs w:val="44"/>
        </w:rPr>
        <w:t xml:space="preserve"> </w:t>
      </w:r>
    </w:p>
    <w:p w:rsidR="00391FC3" w:rsidRDefault="00203856" w:rsidP="00391FC3">
      <w:pPr>
        <w:autoSpaceDE w:val="0"/>
        <w:autoSpaceDN w:val="0"/>
        <w:adjustRightInd w:val="0"/>
        <w:spacing w:after="0" w:line="240" w:lineRule="auto"/>
        <w:rPr>
          <w:rFonts w:cs="PraxisCEEF-Heavy"/>
          <w:b/>
          <w:color w:val="FF1A33"/>
          <w:sz w:val="44"/>
          <w:szCs w:val="44"/>
        </w:rPr>
      </w:pPr>
      <w:r>
        <w:rPr>
          <w:rFonts w:cs="PraxisCEEF-Heavy"/>
          <w:b/>
          <w:color w:val="FF1A33"/>
          <w:sz w:val="44"/>
          <w:szCs w:val="44"/>
        </w:rPr>
        <w:t>- LONDÝN</w:t>
      </w:r>
    </w:p>
    <w:p w:rsidR="00D60FFD" w:rsidRPr="00CE6CCF" w:rsidRDefault="00D60FFD" w:rsidP="00D60FFD">
      <w:pPr>
        <w:autoSpaceDE w:val="0"/>
        <w:autoSpaceDN w:val="0"/>
        <w:adjustRightInd w:val="0"/>
        <w:spacing w:after="0" w:line="120" w:lineRule="auto"/>
        <w:rPr>
          <w:rFonts w:cs="PraxisCEEF-Heavy"/>
          <w:b/>
          <w:color w:val="FF1A33"/>
          <w:sz w:val="44"/>
          <w:szCs w:val="44"/>
        </w:rPr>
      </w:pPr>
    </w:p>
    <w:p w:rsidR="00391FC3" w:rsidRPr="00D60FFD" w:rsidRDefault="00D60FFD" w:rsidP="00391FC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</w:pPr>
      <w:r w:rsidRPr="00D60FFD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Program č. VB</w:t>
      </w:r>
      <w:r w:rsidR="009D0B80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0</w:t>
      </w:r>
      <w:r w:rsidR="004A0191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7a</w:t>
      </w:r>
    </w:p>
    <w:p w:rsidR="00D60FFD" w:rsidRDefault="00D60FFD" w:rsidP="00391FC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91FC3" w:rsidRPr="00290683" w:rsidRDefault="004C1548" w:rsidP="004A019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 w:rsidRPr="00290683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 xml:space="preserve">termín: </w:t>
      </w:r>
      <w:r w:rsidR="004A0191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19. – 23. 3. 20</w:t>
      </w:r>
      <w:r w:rsidR="0085724B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20</w:t>
      </w:r>
      <w:bookmarkStart w:id="0" w:name="_GoBack"/>
      <w:bookmarkEnd w:id="0"/>
    </w:p>
    <w:p w:rsidR="00290683" w:rsidRDefault="00290683" w:rsidP="00D8733F">
      <w:pPr>
        <w:spacing w:after="0" w:line="240" w:lineRule="auto"/>
        <w:jc w:val="both"/>
        <w:rPr>
          <w:rFonts w:cs="Arial"/>
          <w:b/>
          <w:color w:val="FF1A33"/>
        </w:rPr>
      </w:pPr>
    </w:p>
    <w:p w:rsidR="00290683" w:rsidRDefault="006F1693" w:rsidP="00D8733F">
      <w:pPr>
        <w:spacing w:after="0" w:line="240" w:lineRule="auto"/>
        <w:jc w:val="both"/>
        <w:rPr>
          <w:rFonts w:cs="Arial"/>
          <w:b/>
          <w:color w:val="FF1A33"/>
        </w:rPr>
      </w:pPr>
      <w:r>
        <w:rPr>
          <w:rFonts w:cs="Arial"/>
          <w:b/>
          <w:noProof/>
          <w:color w:val="FF1A33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63500</wp:posOffset>
            </wp:positionV>
            <wp:extent cx="2994660" cy="1493520"/>
            <wp:effectExtent l="19050" t="19050" r="15240" b="11430"/>
            <wp:wrapTight wrapText="bothSides">
              <wp:wrapPolygon edited="0">
                <wp:start x="-137" y="-276"/>
                <wp:lineTo x="-137" y="21765"/>
                <wp:lineTo x="21710" y="21765"/>
                <wp:lineTo x="21710" y="-276"/>
                <wp:lineTo x="-137" y="-276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4935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696124">
        <w:rPr>
          <w:rFonts w:cs="Arial"/>
          <w:b/>
          <w:noProof/>
          <w:color w:val="FF1A33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207010</wp:posOffset>
            </wp:positionV>
            <wp:extent cx="2924810" cy="2257425"/>
            <wp:effectExtent l="19050" t="19050" r="27940" b="28575"/>
            <wp:wrapTight wrapText="bothSides">
              <wp:wrapPolygon edited="0">
                <wp:start x="-141" y="-182"/>
                <wp:lineTo x="-141" y="21691"/>
                <wp:lineTo x="21666" y="21691"/>
                <wp:lineTo x="21666" y="-182"/>
                <wp:lineTo x="-141" y="-182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257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F59" w:rsidRDefault="00D5230D" w:rsidP="00AB0F59">
      <w:r w:rsidRPr="00290683">
        <w:rPr>
          <w:rFonts w:cs="Arial"/>
          <w:b/>
          <w:color w:val="FF1A33"/>
        </w:rPr>
        <w:t>1. de</w:t>
      </w:r>
      <w:r w:rsidR="00AB0F59">
        <w:rPr>
          <w:rFonts w:cs="Arial"/>
          <w:b/>
          <w:color w:val="FF1A33"/>
        </w:rPr>
        <w:t>n</w:t>
      </w:r>
      <w:r w:rsidR="00002572">
        <w:rPr>
          <w:rFonts w:cs="Arial"/>
          <w:b/>
          <w:color w:val="FF1A33"/>
        </w:rPr>
        <w:t xml:space="preserve"> </w:t>
      </w:r>
      <w:r w:rsidR="00391FC3" w:rsidRPr="00065F9F">
        <w:rPr>
          <w:rFonts w:cs="Arial"/>
          <w:color w:val="FF1A33"/>
          <w:sz w:val="20"/>
          <w:szCs w:val="20"/>
        </w:rPr>
        <w:t xml:space="preserve"> </w:t>
      </w:r>
      <w:r w:rsidR="00F95492" w:rsidRPr="00065F9F">
        <w:rPr>
          <w:rFonts w:cs="Arial"/>
          <w:color w:val="000000"/>
          <w:sz w:val="20"/>
          <w:szCs w:val="20"/>
        </w:rPr>
        <w:t xml:space="preserve">- </w:t>
      </w:r>
      <w:r w:rsidR="00002572">
        <w:rPr>
          <w:rFonts w:cs="Arial"/>
          <w:color w:val="000000"/>
          <w:sz w:val="20"/>
          <w:szCs w:val="20"/>
        </w:rPr>
        <w:t xml:space="preserve"> </w:t>
      </w:r>
      <w:r w:rsidR="00AB0F59">
        <w:t xml:space="preserve">v </w:t>
      </w:r>
      <w:r w:rsidR="004A0191">
        <w:t>od</w:t>
      </w:r>
      <w:r w:rsidR="009D0B80">
        <w:t>poledních</w:t>
      </w:r>
      <w:r w:rsidR="00AB0F59">
        <w:t xml:space="preserve"> hodinách odjezd od školy,</w:t>
      </w:r>
      <w:r w:rsidR="004B0BE9">
        <w:t xml:space="preserve"> </w:t>
      </w:r>
      <w:r w:rsidR="00AB0F59">
        <w:t>přejezd přes Německo a Francii</w:t>
      </w:r>
    </w:p>
    <w:p w:rsidR="009D0B80" w:rsidRDefault="00D5230D" w:rsidP="006F1693">
      <w:pPr>
        <w:jc w:val="both"/>
      </w:pPr>
      <w:r w:rsidRPr="00290683">
        <w:rPr>
          <w:rFonts w:cs="Arial"/>
          <w:b/>
          <w:color w:val="FF1A33"/>
        </w:rPr>
        <w:t>2. de</w:t>
      </w:r>
      <w:r w:rsidR="00AB0F59">
        <w:rPr>
          <w:rFonts w:cs="Arial"/>
          <w:b/>
          <w:color w:val="FF1A33"/>
        </w:rPr>
        <w:t>n</w:t>
      </w:r>
      <w:r w:rsidR="00391FC3" w:rsidRPr="00065F9F">
        <w:rPr>
          <w:rFonts w:cs="Arial"/>
          <w:color w:val="FF1A33"/>
          <w:sz w:val="20"/>
          <w:szCs w:val="20"/>
        </w:rPr>
        <w:t xml:space="preserve"> </w:t>
      </w:r>
      <w:r w:rsidR="00691209" w:rsidRPr="00065F9F">
        <w:rPr>
          <w:rFonts w:cs="Arial"/>
          <w:color w:val="FF1A33"/>
          <w:sz w:val="20"/>
          <w:szCs w:val="20"/>
        </w:rPr>
        <w:t xml:space="preserve"> </w:t>
      </w:r>
      <w:r w:rsidR="00691209" w:rsidRPr="00065F9F">
        <w:rPr>
          <w:rFonts w:cs="Arial"/>
          <w:color w:val="000000"/>
          <w:sz w:val="20"/>
          <w:szCs w:val="20"/>
        </w:rPr>
        <w:t>-</w:t>
      </w:r>
      <w:r w:rsidR="00AB0F59">
        <w:rPr>
          <w:rFonts w:cs="Arial"/>
          <w:color w:val="000000"/>
          <w:sz w:val="20"/>
          <w:szCs w:val="20"/>
        </w:rPr>
        <w:t xml:space="preserve"> </w:t>
      </w:r>
      <w:r w:rsidR="004A0191" w:rsidRPr="004A0191">
        <w:rPr>
          <w:rFonts w:ascii="Calibri" w:eastAsia="Calibri" w:hAnsi="Calibri" w:cs="Times New Roman"/>
        </w:rPr>
        <w:t xml:space="preserve"> příjezd do francouzského přístavu </w:t>
      </w:r>
      <w:r w:rsidR="004A0191" w:rsidRPr="00696124">
        <w:rPr>
          <w:rFonts w:ascii="Calibri" w:eastAsia="Calibri" w:hAnsi="Calibri" w:cs="Times New Roman"/>
          <w:b/>
          <w:bCs/>
        </w:rPr>
        <w:t>Calais,</w:t>
      </w:r>
      <w:r w:rsidR="004A0191" w:rsidRPr="004A0191">
        <w:rPr>
          <w:rFonts w:ascii="Calibri" w:eastAsia="Calibri" w:hAnsi="Calibri" w:cs="Times New Roman"/>
        </w:rPr>
        <w:t xml:space="preserve"> přejezd trajektem či Eurotunnelem přes kanál </w:t>
      </w:r>
      <w:r w:rsidR="004A0191" w:rsidRPr="00696124">
        <w:rPr>
          <w:rFonts w:ascii="Calibri" w:eastAsia="Calibri" w:hAnsi="Calibri" w:cs="Times New Roman"/>
          <w:b/>
          <w:bCs/>
        </w:rPr>
        <w:t>La Manche</w:t>
      </w:r>
      <w:r w:rsidR="004A0191" w:rsidRPr="004A0191">
        <w:rPr>
          <w:rFonts w:ascii="Calibri" w:eastAsia="Calibri" w:hAnsi="Calibri" w:cs="Times New Roman"/>
        </w:rPr>
        <w:t xml:space="preserve">, odjezd do univerzitního města </w:t>
      </w:r>
      <w:r w:rsidR="004A0191" w:rsidRPr="004A0191">
        <w:rPr>
          <w:rFonts w:ascii="Calibri" w:eastAsia="Calibri" w:hAnsi="Calibri" w:cs="Times New Roman"/>
          <w:b/>
        </w:rPr>
        <w:t>OXFORD</w:t>
      </w:r>
      <w:r w:rsidR="004A0191" w:rsidRPr="004A0191">
        <w:rPr>
          <w:rFonts w:ascii="Calibri" w:eastAsia="Calibri" w:hAnsi="Calibri" w:cs="Times New Roman"/>
        </w:rPr>
        <w:t xml:space="preserve">: procházka historickým centrem, </w:t>
      </w:r>
      <w:r w:rsidR="004A0191" w:rsidRPr="004A0191">
        <w:rPr>
          <w:rFonts w:ascii="Calibri" w:eastAsia="Calibri" w:hAnsi="Calibri" w:cs="Times New Roman"/>
          <w:b/>
        </w:rPr>
        <w:t xml:space="preserve">návštěva Christ Church College </w:t>
      </w:r>
      <w:r w:rsidR="004A0191" w:rsidRPr="004A0191">
        <w:rPr>
          <w:rFonts w:ascii="Calibri" w:eastAsia="Calibri" w:hAnsi="Calibri" w:cs="Times New Roman"/>
        </w:rPr>
        <w:t xml:space="preserve">(ve zdejší jídelně byl natáčen film o Harry Potterovi), možnost </w:t>
      </w:r>
      <w:r w:rsidR="004A0191" w:rsidRPr="004A0191">
        <w:rPr>
          <w:rFonts w:ascii="Calibri" w:eastAsia="Calibri" w:hAnsi="Calibri" w:cs="Times New Roman"/>
          <w:b/>
        </w:rPr>
        <w:t>projížďky na pramicích</w:t>
      </w:r>
      <w:r w:rsidR="004A0191" w:rsidRPr="004A0191">
        <w:rPr>
          <w:rFonts w:ascii="Calibri" w:eastAsia="Calibri" w:hAnsi="Calibri" w:cs="Times New Roman"/>
        </w:rPr>
        <w:t>, návštěva některého z muzeí  (</w:t>
      </w:r>
      <w:r w:rsidR="004A0191" w:rsidRPr="004A0191">
        <w:rPr>
          <w:rFonts w:ascii="Calibri" w:eastAsia="Calibri" w:hAnsi="Calibri" w:cs="Times New Roman"/>
          <w:b/>
        </w:rPr>
        <w:t>Ashmolean Museum</w:t>
      </w:r>
      <w:r w:rsidR="004A0191" w:rsidRPr="004A0191">
        <w:rPr>
          <w:rFonts w:ascii="Calibri" w:eastAsia="Calibri" w:hAnsi="Calibri" w:cs="Times New Roman"/>
        </w:rPr>
        <w:t>,</w:t>
      </w:r>
      <w:r w:rsidR="004A0191" w:rsidRPr="004A0191">
        <w:rPr>
          <w:rFonts w:ascii="Calibri" w:eastAsia="Calibri" w:hAnsi="Calibri" w:cs="Times New Roman"/>
          <w:b/>
        </w:rPr>
        <w:t xml:space="preserve"> Pitt Rivers Museum</w:t>
      </w:r>
      <w:r w:rsidR="004A0191" w:rsidRPr="004A0191">
        <w:rPr>
          <w:rFonts w:ascii="Calibri" w:eastAsia="Calibri" w:hAnsi="Calibri" w:cs="Times New Roman"/>
        </w:rPr>
        <w:t>,</w:t>
      </w:r>
      <w:r w:rsidR="004A0191" w:rsidRPr="004A0191">
        <w:rPr>
          <w:rFonts w:ascii="Calibri" w:eastAsia="Calibri" w:hAnsi="Calibri" w:cs="Times New Roman"/>
          <w:b/>
        </w:rPr>
        <w:t xml:space="preserve"> Museum of Natural History</w:t>
      </w:r>
      <w:r w:rsidR="004A0191" w:rsidRPr="004A0191">
        <w:rPr>
          <w:rFonts w:ascii="Calibri" w:eastAsia="Calibri" w:hAnsi="Calibri" w:cs="Times New Roman"/>
        </w:rPr>
        <w:t>), odjezd na ubytování</w:t>
      </w:r>
    </w:p>
    <w:p w:rsidR="00696124" w:rsidRPr="006F1693" w:rsidRDefault="00381CF8" w:rsidP="00F40B0E">
      <w:pPr>
        <w:jc w:val="both"/>
        <w:rPr>
          <w:rFonts w:ascii="Calibri" w:eastAsia="Calibri" w:hAnsi="Calibri" w:cs="Times New Roman"/>
        </w:rPr>
      </w:pPr>
      <w:r w:rsidRPr="00290683">
        <w:rPr>
          <w:rFonts w:cs="Arial"/>
          <w:b/>
          <w:color w:val="FF1A33"/>
        </w:rPr>
        <w:t xml:space="preserve">3. </w:t>
      </w:r>
      <w:r w:rsidR="00D5230D" w:rsidRPr="00290683">
        <w:rPr>
          <w:rFonts w:cs="Arial"/>
          <w:b/>
          <w:color w:val="FF1A33"/>
        </w:rPr>
        <w:t>de</w:t>
      </w:r>
      <w:r w:rsidR="00AB0F59">
        <w:rPr>
          <w:rFonts w:cs="Arial"/>
          <w:b/>
          <w:color w:val="FF1A33"/>
        </w:rPr>
        <w:t>n</w:t>
      </w:r>
      <w:r w:rsidR="00696124">
        <w:rPr>
          <w:rFonts w:cs="Arial"/>
          <w:b/>
          <w:color w:val="FF1A33"/>
        </w:rPr>
        <w:t xml:space="preserve"> </w:t>
      </w:r>
      <w:r w:rsidR="00696124" w:rsidRPr="00696124">
        <w:rPr>
          <w:rFonts w:cs="Arial"/>
          <w:b/>
        </w:rPr>
        <w:t>-</w:t>
      </w:r>
      <w:r w:rsidR="00697EB6" w:rsidRPr="00696124">
        <w:rPr>
          <w:rFonts w:cs="Arial"/>
          <w:sz w:val="20"/>
          <w:szCs w:val="20"/>
        </w:rPr>
        <w:t xml:space="preserve"> </w:t>
      </w:r>
      <w:r w:rsidR="004A0191" w:rsidRPr="004A0191">
        <w:rPr>
          <w:rFonts w:ascii="Calibri" w:eastAsia="Calibri" w:hAnsi="Calibri" w:cs="Times New Roman"/>
        </w:rPr>
        <w:t xml:space="preserve">prohlídka </w:t>
      </w:r>
      <w:r w:rsidR="004A0191" w:rsidRPr="004A0191">
        <w:rPr>
          <w:rFonts w:ascii="Calibri" w:eastAsia="Calibri" w:hAnsi="Calibri" w:cs="Times New Roman"/>
          <w:b/>
        </w:rPr>
        <w:t>STRATFORD-UPON-AVON</w:t>
      </w:r>
      <w:r w:rsidR="004A0191" w:rsidRPr="004A0191">
        <w:rPr>
          <w:rFonts w:ascii="Calibri" w:eastAsia="Calibri" w:hAnsi="Calibri" w:cs="Times New Roman"/>
        </w:rPr>
        <w:t xml:space="preserve"> - procházka městem včetně návštěvy </w:t>
      </w:r>
      <w:r w:rsidR="004A0191" w:rsidRPr="004A0191">
        <w:rPr>
          <w:rFonts w:ascii="Calibri" w:eastAsia="Calibri" w:hAnsi="Calibri" w:cs="Times New Roman"/>
          <w:b/>
        </w:rPr>
        <w:t>Shakespearova rodného domu</w:t>
      </w:r>
      <w:r w:rsidR="004A0191" w:rsidRPr="004A0191">
        <w:rPr>
          <w:rFonts w:ascii="Calibri" w:eastAsia="Calibri" w:hAnsi="Calibri" w:cs="Times New Roman"/>
        </w:rPr>
        <w:t xml:space="preserve"> a kostela </w:t>
      </w:r>
      <w:r w:rsidR="004A0191" w:rsidRPr="004A0191">
        <w:rPr>
          <w:rFonts w:ascii="Calibri" w:eastAsia="Calibri" w:hAnsi="Calibri" w:cs="Times New Roman"/>
          <w:b/>
        </w:rPr>
        <w:t>Holy Trinity Church</w:t>
      </w:r>
      <w:r w:rsidR="004A0191" w:rsidRPr="004A0191">
        <w:rPr>
          <w:rFonts w:ascii="Calibri" w:eastAsia="Calibri" w:hAnsi="Calibri" w:cs="Times New Roman"/>
        </w:rPr>
        <w:t xml:space="preserve"> - místo dramatikova křtu a posledního odpočinku, odpoledne odjezd do líbezného venkovského kraje </w:t>
      </w:r>
      <w:r w:rsidR="004A0191" w:rsidRPr="004A0191">
        <w:rPr>
          <w:rFonts w:ascii="Calibri" w:eastAsia="Calibri" w:hAnsi="Calibri" w:cs="Times New Roman"/>
          <w:b/>
          <w:bCs/>
        </w:rPr>
        <w:t>COTSWOLDS</w:t>
      </w:r>
      <w:r w:rsidR="004A0191" w:rsidRPr="004A0191">
        <w:rPr>
          <w:rFonts w:ascii="Calibri" w:eastAsia="Calibri" w:hAnsi="Calibri" w:cs="Times New Roman"/>
          <w:bCs/>
        </w:rPr>
        <w:t xml:space="preserve"> s návštěvou </w:t>
      </w:r>
      <w:r w:rsidR="004A0191" w:rsidRPr="004A0191">
        <w:rPr>
          <w:rFonts w:ascii="Calibri" w:eastAsia="Calibri" w:hAnsi="Calibri" w:cs="Times New Roman"/>
          <w:b/>
          <w:bCs/>
        </w:rPr>
        <w:t>Sudeley Castle</w:t>
      </w:r>
      <w:r w:rsidR="004A0191" w:rsidRPr="004A0191">
        <w:rPr>
          <w:rFonts w:ascii="Calibri" w:eastAsia="Calibri" w:hAnsi="Calibri" w:cs="Times New Roman"/>
          <w:bCs/>
        </w:rPr>
        <w:t xml:space="preserve"> a přilehlých zahrad, </w:t>
      </w:r>
      <w:r w:rsidR="004A0191" w:rsidRPr="004A0191">
        <w:rPr>
          <w:rFonts w:ascii="Calibri" w:eastAsia="Calibri" w:hAnsi="Calibri" w:cs="Times New Roman"/>
        </w:rPr>
        <w:t>návrat na ubytování</w:t>
      </w:r>
    </w:p>
    <w:p w:rsidR="001E206A" w:rsidRPr="00F40B0E" w:rsidRDefault="00463BF0" w:rsidP="00F40B0E">
      <w:pPr>
        <w:jc w:val="both"/>
      </w:pPr>
      <w:r>
        <w:rPr>
          <w:rFonts w:cs="Arial"/>
          <w:b/>
          <w:color w:val="FF1A33"/>
        </w:rPr>
        <w:t>4</w:t>
      </w:r>
      <w:r w:rsidR="001E206A" w:rsidRPr="00290683">
        <w:rPr>
          <w:rFonts w:cs="Arial"/>
          <w:b/>
          <w:color w:val="FF1A33"/>
        </w:rPr>
        <w:t>. de</w:t>
      </w:r>
      <w:r w:rsidR="001E206A">
        <w:rPr>
          <w:rFonts w:cs="Arial"/>
          <w:b/>
          <w:color w:val="FF1A33"/>
        </w:rPr>
        <w:t>n</w:t>
      </w:r>
      <w:r w:rsidR="001E206A" w:rsidRPr="00065F9F">
        <w:rPr>
          <w:rFonts w:cs="Arial"/>
          <w:color w:val="FF1A33"/>
          <w:sz w:val="20"/>
          <w:szCs w:val="20"/>
        </w:rPr>
        <w:t xml:space="preserve">  </w:t>
      </w:r>
      <w:r w:rsidR="001E206A" w:rsidRPr="007A4731">
        <w:rPr>
          <w:sz w:val="20"/>
          <w:szCs w:val="20"/>
        </w:rPr>
        <w:t xml:space="preserve">-   </w:t>
      </w:r>
      <w:r w:rsidR="006F1693" w:rsidRPr="006F1693">
        <w:rPr>
          <w:rFonts w:ascii="Calibri" w:eastAsia="Calibri" w:hAnsi="Calibri" w:cs="Times New Roman"/>
        </w:rPr>
        <w:t>odjezd</w:t>
      </w:r>
      <w:r w:rsidR="006F1693">
        <w:rPr>
          <w:rFonts w:ascii="Calibri" w:eastAsia="Calibri" w:hAnsi="Calibri" w:cs="Times New Roman"/>
        </w:rPr>
        <w:t xml:space="preserve"> do </w:t>
      </w:r>
      <w:r w:rsidR="006F1693" w:rsidRPr="006F1693">
        <w:rPr>
          <w:rFonts w:ascii="Calibri" w:eastAsia="Calibri" w:hAnsi="Calibri" w:cs="Times New Roman"/>
          <w:b/>
        </w:rPr>
        <w:t>LONDÝNA</w:t>
      </w:r>
      <w:r w:rsidR="006F1693">
        <w:rPr>
          <w:rFonts w:ascii="Calibri" w:eastAsia="Calibri" w:hAnsi="Calibri" w:cs="Times New Roman"/>
        </w:rPr>
        <w:t>:</w:t>
      </w:r>
      <w:r w:rsidR="006F1693" w:rsidRPr="006F1693">
        <w:rPr>
          <w:rFonts w:ascii="Calibri" w:eastAsia="Calibri" w:hAnsi="Calibri" w:cs="Times New Roman"/>
        </w:rPr>
        <w:t xml:space="preserve"> </w:t>
      </w:r>
      <w:r w:rsidR="00696124" w:rsidRPr="00696124">
        <w:rPr>
          <w:rFonts w:eastAsiaTheme="minorEastAsia"/>
          <w:lang w:eastAsia="cs-CZ"/>
        </w:rPr>
        <w:t xml:space="preserve">možnost projížďky na </w:t>
      </w:r>
      <w:r w:rsidR="00696124" w:rsidRPr="00696124">
        <w:rPr>
          <w:rFonts w:eastAsiaTheme="minorEastAsia"/>
          <w:b/>
          <w:lang w:eastAsia="cs-CZ"/>
        </w:rPr>
        <w:t>London Eye</w:t>
      </w:r>
      <w:r w:rsidR="00696124" w:rsidRPr="00696124">
        <w:rPr>
          <w:rFonts w:eastAsiaTheme="minorEastAsia"/>
          <w:lang w:eastAsia="cs-CZ"/>
        </w:rPr>
        <w:t xml:space="preserve">, pěší okruh - </w:t>
      </w:r>
      <w:r w:rsidR="00696124" w:rsidRPr="00696124">
        <w:rPr>
          <w:rFonts w:eastAsiaTheme="minorEastAsia"/>
          <w:b/>
          <w:lang w:eastAsia="cs-CZ"/>
        </w:rPr>
        <w:t xml:space="preserve">Houses of Parliament </w:t>
      </w:r>
      <w:r w:rsidR="00696124" w:rsidRPr="00696124">
        <w:rPr>
          <w:rFonts w:eastAsiaTheme="minorEastAsia"/>
          <w:lang w:eastAsia="cs-CZ"/>
        </w:rPr>
        <w:t xml:space="preserve">(v případě možnosti návštěva), </w:t>
      </w:r>
      <w:r w:rsidR="00696124" w:rsidRPr="00696124">
        <w:rPr>
          <w:rFonts w:eastAsiaTheme="minorEastAsia"/>
          <w:b/>
          <w:lang w:eastAsia="cs-CZ"/>
        </w:rPr>
        <w:t>Big Ben</w:t>
      </w:r>
      <w:r w:rsidR="00696124" w:rsidRPr="00696124">
        <w:rPr>
          <w:rFonts w:eastAsiaTheme="minorEastAsia"/>
          <w:lang w:eastAsia="cs-CZ"/>
        </w:rPr>
        <w:t xml:space="preserve">, </w:t>
      </w:r>
      <w:r w:rsidR="00696124" w:rsidRPr="00696124">
        <w:rPr>
          <w:rFonts w:eastAsiaTheme="minorEastAsia"/>
          <w:b/>
          <w:lang w:eastAsia="cs-CZ"/>
        </w:rPr>
        <w:t>Westminster Abbey</w:t>
      </w:r>
      <w:r w:rsidR="00696124" w:rsidRPr="00696124">
        <w:rPr>
          <w:rFonts w:eastAsiaTheme="minorEastAsia"/>
          <w:lang w:eastAsia="cs-CZ"/>
        </w:rPr>
        <w:t xml:space="preserve">, </w:t>
      </w:r>
      <w:r w:rsidR="00696124" w:rsidRPr="00696124">
        <w:rPr>
          <w:rFonts w:eastAsiaTheme="minorEastAsia"/>
          <w:b/>
          <w:lang w:eastAsia="cs-CZ"/>
        </w:rPr>
        <w:t>Downing Street</w:t>
      </w:r>
      <w:r w:rsidR="00696124" w:rsidRPr="00696124">
        <w:rPr>
          <w:rFonts w:eastAsiaTheme="minorEastAsia"/>
          <w:lang w:eastAsia="cs-CZ"/>
        </w:rPr>
        <w:t xml:space="preserve">, </w:t>
      </w:r>
      <w:r w:rsidR="00696124" w:rsidRPr="00696124">
        <w:rPr>
          <w:rFonts w:eastAsiaTheme="minorEastAsia"/>
          <w:b/>
          <w:lang w:eastAsia="cs-CZ"/>
        </w:rPr>
        <w:t>Horse Guards Parade</w:t>
      </w:r>
      <w:r w:rsidR="00696124" w:rsidRPr="00696124">
        <w:rPr>
          <w:rFonts w:eastAsiaTheme="minorEastAsia"/>
          <w:lang w:eastAsia="cs-CZ"/>
        </w:rPr>
        <w:t xml:space="preserve">, </w:t>
      </w:r>
      <w:r w:rsidR="00696124" w:rsidRPr="00696124">
        <w:rPr>
          <w:rFonts w:eastAsiaTheme="minorEastAsia"/>
          <w:b/>
          <w:lang w:eastAsia="cs-CZ"/>
        </w:rPr>
        <w:t>Trafalgar Square</w:t>
      </w:r>
      <w:r w:rsidR="00696124" w:rsidRPr="00696124">
        <w:rPr>
          <w:rFonts w:eastAsiaTheme="minorEastAsia"/>
          <w:lang w:eastAsia="cs-CZ"/>
        </w:rPr>
        <w:t xml:space="preserve">, </w:t>
      </w:r>
      <w:r w:rsidR="00696124" w:rsidRPr="00696124">
        <w:rPr>
          <w:rFonts w:eastAsiaTheme="minorEastAsia"/>
          <w:b/>
          <w:lang w:eastAsia="cs-CZ"/>
        </w:rPr>
        <w:t xml:space="preserve">Buckingham Palace </w:t>
      </w:r>
      <w:r w:rsidR="00696124" w:rsidRPr="00696124">
        <w:rPr>
          <w:rFonts w:eastAsiaTheme="minorEastAsia"/>
          <w:lang w:eastAsia="cs-CZ"/>
        </w:rPr>
        <w:t xml:space="preserve">(sídlo královny Alžběty a místo, kde se koná </w:t>
      </w:r>
      <w:r w:rsidR="00696124" w:rsidRPr="00696124">
        <w:rPr>
          <w:rFonts w:eastAsiaTheme="minorEastAsia"/>
          <w:lang w:eastAsia="cs-CZ"/>
        </w:rPr>
        <w:t xml:space="preserve">střídání stráží), </w:t>
      </w:r>
      <w:r w:rsidR="00696124" w:rsidRPr="00696124">
        <w:rPr>
          <w:rFonts w:eastAsiaTheme="minorEastAsia"/>
          <w:b/>
          <w:lang w:eastAsia="cs-CZ"/>
        </w:rPr>
        <w:t>Piccadilly Circus</w:t>
      </w:r>
      <w:r w:rsidR="00696124" w:rsidRPr="00696124">
        <w:rPr>
          <w:rFonts w:eastAsiaTheme="minorEastAsia"/>
          <w:lang w:eastAsia="cs-CZ"/>
        </w:rPr>
        <w:t xml:space="preserve">, </w:t>
      </w:r>
      <w:r w:rsidR="00696124" w:rsidRPr="00696124">
        <w:rPr>
          <w:rFonts w:eastAsiaTheme="minorEastAsia"/>
          <w:b/>
          <w:lang w:eastAsia="cs-CZ"/>
        </w:rPr>
        <w:t>China Town</w:t>
      </w:r>
      <w:r w:rsidR="00696124" w:rsidRPr="00696124">
        <w:rPr>
          <w:rFonts w:eastAsiaTheme="minorEastAsia"/>
          <w:lang w:eastAsia="cs-CZ"/>
        </w:rPr>
        <w:t xml:space="preserve">, odpočinek na </w:t>
      </w:r>
      <w:r w:rsidR="00696124" w:rsidRPr="00696124">
        <w:rPr>
          <w:rFonts w:eastAsiaTheme="minorEastAsia"/>
          <w:b/>
          <w:lang w:eastAsia="cs-CZ"/>
        </w:rPr>
        <w:t>Covent Garden</w:t>
      </w:r>
      <w:r w:rsidR="00696124" w:rsidRPr="00696124">
        <w:rPr>
          <w:rFonts w:eastAsiaTheme="minorEastAsia"/>
          <w:lang w:eastAsia="cs-CZ"/>
        </w:rPr>
        <w:t xml:space="preserve"> (ideální místo pro posezení u kávičky, plné pouličních umělců), možnost oblíbených nákupů na</w:t>
      </w:r>
      <w:r w:rsidR="00696124" w:rsidRPr="00696124">
        <w:rPr>
          <w:rFonts w:eastAsiaTheme="minorEastAsia"/>
          <w:b/>
          <w:lang w:eastAsia="cs-CZ"/>
        </w:rPr>
        <w:t xml:space="preserve"> Oxford Street</w:t>
      </w:r>
      <w:r w:rsidR="00696124" w:rsidRPr="00696124">
        <w:rPr>
          <w:rFonts w:eastAsiaTheme="minorEastAsia"/>
          <w:lang w:eastAsia="cs-CZ"/>
        </w:rPr>
        <w:t>, večer odjezd zpět do ČR</w:t>
      </w:r>
    </w:p>
    <w:p w:rsidR="003E457D" w:rsidRPr="00AB0F59" w:rsidRDefault="00463BF0" w:rsidP="00AC022A">
      <w:pPr>
        <w:jc w:val="both"/>
      </w:pPr>
      <w:r w:rsidRPr="006F1693">
        <w:rPr>
          <w:rFonts w:cs="Arial"/>
          <w:b/>
          <w:color w:val="FF1A33"/>
        </w:rPr>
        <w:t>5</w:t>
      </w:r>
      <w:r w:rsidR="00D5230D" w:rsidRPr="006F1693">
        <w:rPr>
          <w:rFonts w:cs="Arial"/>
          <w:b/>
          <w:color w:val="FF1A33"/>
        </w:rPr>
        <w:t>. de</w:t>
      </w:r>
      <w:r w:rsidR="00AB0F59" w:rsidRPr="006F1693">
        <w:rPr>
          <w:rFonts w:cs="Arial"/>
          <w:b/>
          <w:color w:val="FF1A33"/>
        </w:rPr>
        <w:t>n</w:t>
      </w:r>
      <w:r w:rsidR="00C41D20" w:rsidRPr="00065F9F">
        <w:rPr>
          <w:rFonts w:cs="Arial"/>
          <w:color w:val="FF1A33"/>
          <w:sz w:val="20"/>
          <w:szCs w:val="20"/>
        </w:rPr>
        <w:t xml:space="preserve"> </w:t>
      </w:r>
      <w:r>
        <w:rPr>
          <w:lang w:val="sk-SK"/>
        </w:rPr>
        <w:t>-</w:t>
      </w:r>
      <w:r w:rsidR="00D8733F" w:rsidRPr="001112FB">
        <w:rPr>
          <w:lang w:val="sk-SK"/>
        </w:rPr>
        <w:t xml:space="preserve"> </w:t>
      </w:r>
      <w:r w:rsidR="00AB0F59">
        <w:t>v</w:t>
      </w:r>
      <w:r>
        <w:t xml:space="preserve"> odpoledních</w:t>
      </w:r>
      <w:r w:rsidR="00877060">
        <w:t xml:space="preserve"> hodinách</w:t>
      </w:r>
      <w:r w:rsidR="00AB0F59">
        <w:t xml:space="preserve"> návrat zpět</w:t>
      </w:r>
      <w:r w:rsidR="00877060">
        <w:t xml:space="preserve"> ke škole</w:t>
      </w:r>
    </w:p>
    <w:p w:rsidR="00696124" w:rsidRDefault="00696124" w:rsidP="00AB0F59">
      <w:pPr>
        <w:spacing w:after="0" w:line="240" w:lineRule="auto"/>
        <w:rPr>
          <w:b/>
          <w:u w:val="single"/>
          <w:lang w:val="sk-SK"/>
        </w:rPr>
      </w:pPr>
    </w:p>
    <w:p w:rsidR="00AB0F59" w:rsidRPr="00AB0F59" w:rsidRDefault="008F17A0" w:rsidP="00AB0F59">
      <w:pPr>
        <w:spacing w:after="0" w:line="240" w:lineRule="auto"/>
        <w:rPr>
          <w:b/>
          <w:u w:val="single"/>
          <w:lang w:val="sk-SK"/>
        </w:rPr>
      </w:pPr>
      <w:r>
        <w:rPr>
          <w:b/>
          <w:u w:val="single"/>
          <w:lang w:val="sk-SK"/>
        </w:rPr>
        <w:t>C</w:t>
      </w:r>
      <w:r w:rsidR="00C05910">
        <w:rPr>
          <w:b/>
          <w:u w:val="single"/>
          <w:lang w:val="sk-SK"/>
        </w:rPr>
        <w:t>ena záj</w:t>
      </w:r>
      <w:r w:rsidR="00AB0F59">
        <w:rPr>
          <w:b/>
          <w:u w:val="single"/>
          <w:lang w:val="sk-SK"/>
        </w:rPr>
        <w:t xml:space="preserve">ezdu </w:t>
      </w:r>
      <w:r w:rsidR="00550E7D">
        <w:rPr>
          <w:b/>
          <w:u w:val="single"/>
          <w:lang w:val="sk-SK"/>
        </w:rPr>
        <w:t xml:space="preserve">6 </w:t>
      </w:r>
      <w:r w:rsidR="00696124">
        <w:rPr>
          <w:b/>
          <w:u w:val="single"/>
          <w:lang w:val="sk-SK"/>
        </w:rPr>
        <w:t>9</w:t>
      </w:r>
      <w:r w:rsidR="0074349D">
        <w:rPr>
          <w:b/>
          <w:u w:val="single"/>
          <w:lang w:val="sk-SK"/>
        </w:rPr>
        <w:t>90</w:t>
      </w:r>
      <w:r w:rsidR="00AB0F59">
        <w:rPr>
          <w:b/>
          <w:u w:val="single"/>
          <w:lang w:val="sk-SK"/>
        </w:rPr>
        <w:t xml:space="preserve"> Kč zahrnuje</w:t>
      </w:r>
      <w:r w:rsidR="00040FFE" w:rsidRPr="00040FFE">
        <w:rPr>
          <w:b/>
          <w:u w:val="single"/>
          <w:lang w:val="sk-SK"/>
        </w:rPr>
        <w:t>:</w:t>
      </w:r>
    </w:p>
    <w:p w:rsidR="00AB0F59" w:rsidRDefault="00AB0F59" w:rsidP="00AB0F59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dopravu zahraničním autobusem (WC, klimatizace, DVD, teplý a studený bufet)</w:t>
      </w:r>
    </w:p>
    <w:p w:rsidR="00AB0F59" w:rsidRDefault="00AB0F59" w:rsidP="00AB0F59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přistavení autobusu na školou určené místo (platí pro kolektivy min. 13 platících)</w:t>
      </w:r>
    </w:p>
    <w:p w:rsidR="00AB0F59" w:rsidRDefault="00AB0F59" w:rsidP="00AB0F59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přepravu přes kanál La Manche (obousměrně trajekt, nebo Eurotunnel - dle dle kapacitních možností)</w:t>
      </w:r>
    </w:p>
    <w:p w:rsidR="00AB0F59" w:rsidRDefault="009D0B80" w:rsidP="00AB0F59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2</w:t>
      </w:r>
      <w:r w:rsidR="00AB0F59">
        <w:t>x ubytování v</w:t>
      </w:r>
      <w:r w:rsidR="00596646">
        <w:t> </w:t>
      </w:r>
      <w:r w:rsidR="00AB0F59">
        <w:t>ho</w:t>
      </w:r>
      <w:r w:rsidR="00596646">
        <w:t xml:space="preserve">stitelských rodinách s plnou penzí </w:t>
      </w:r>
      <w:r w:rsidR="00AB0F59">
        <w:t>(snídaně</w:t>
      </w:r>
      <w:r w:rsidR="002B3766">
        <w:t xml:space="preserve">, </w:t>
      </w:r>
      <w:r w:rsidR="00596646">
        <w:t xml:space="preserve">obědový balíček, </w:t>
      </w:r>
      <w:r w:rsidR="00AB0F59">
        <w:t>večeře)</w:t>
      </w:r>
    </w:p>
    <w:p w:rsidR="00596646" w:rsidRDefault="00596646" w:rsidP="00AB0F59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dopravu studentů na místo srazu hostitelskou rodinou</w:t>
      </w:r>
    </w:p>
    <w:p w:rsidR="00AB0F59" w:rsidRDefault="00AB0F59" w:rsidP="00AB0F59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 xml:space="preserve">služby průvodce </w:t>
      </w:r>
    </w:p>
    <w:p w:rsidR="00AB0F59" w:rsidRDefault="00AB0F59" w:rsidP="00AB0F59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mapy, informační materiály a kvízy k navštíveným místům</w:t>
      </w:r>
    </w:p>
    <w:p w:rsidR="00AB0F59" w:rsidRDefault="00AB0F59" w:rsidP="00AB0F59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3 + 3 bezplatná místa pro pedagogy na min. 40 platících studentů</w:t>
      </w:r>
    </w:p>
    <w:p w:rsidR="00AB0F59" w:rsidRDefault="00AB0F59" w:rsidP="00AB0F59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 w:rsidRPr="007228D6">
        <w:t xml:space="preserve">zákonné pojištění proti úpadku CK </w:t>
      </w:r>
    </w:p>
    <w:p w:rsidR="00AB0F59" w:rsidRDefault="00AB0F59" w:rsidP="00AB0F59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komplexní cestovní pojištění obsahující úrazové pojištění, pojištění léčebných výloh (poj. limit 4 mil. Kč), zavazadel, odpovědnosti za škodu a storna zájezdu.</w:t>
      </w:r>
    </w:p>
    <w:p w:rsidR="00AB0F59" w:rsidRDefault="00AB0F59" w:rsidP="00AB0F59">
      <w:pPr>
        <w:spacing w:after="0" w:line="240" w:lineRule="auto"/>
        <w:rPr>
          <w:rFonts w:cs="TimesNewRomanPSMT"/>
          <w:color w:val="000000"/>
          <w:sz w:val="20"/>
          <w:szCs w:val="20"/>
        </w:rPr>
      </w:pPr>
    </w:p>
    <w:p w:rsidR="00AB0F59" w:rsidRPr="00AB0F59" w:rsidRDefault="00AB0F59" w:rsidP="002A0041">
      <w:pPr>
        <w:spacing w:after="0" w:line="240" w:lineRule="auto"/>
        <w:ind w:left="360"/>
        <w:jc w:val="both"/>
        <w:rPr>
          <w:lang w:val="sk-SK"/>
        </w:rPr>
      </w:pPr>
      <w:r w:rsidRPr="00AB0F59">
        <w:rPr>
          <w:lang w:val="sk-SK"/>
        </w:rPr>
        <w:t>K ceně zájezdu je třeba počítat s</w:t>
      </w:r>
      <w:r w:rsidR="000F3768">
        <w:rPr>
          <w:lang w:val="sk-SK"/>
        </w:rPr>
        <w:t>e</w:t>
      </w:r>
      <w:r w:rsidRPr="00AB0F59">
        <w:rPr>
          <w:lang w:val="sk-SK"/>
        </w:rPr>
        <w:t xml:space="preserve"> vstupným</w:t>
      </w:r>
      <w:r w:rsidR="007411EA">
        <w:rPr>
          <w:lang w:val="sk-SK"/>
        </w:rPr>
        <w:t xml:space="preserve"> </w:t>
      </w:r>
      <w:r w:rsidRPr="00AB0F59">
        <w:rPr>
          <w:lang w:val="sk-SK"/>
        </w:rPr>
        <w:t xml:space="preserve">(podrobný </w:t>
      </w:r>
      <w:r w:rsidR="007C5FD3">
        <w:rPr>
          <w:lang w:val="sk-SK"/>
        </w:rPr>
        <w:t>orientační</w:t>
      </w:r>
      <w:r w:rsidRPr="00AB0F59">
        <w:rPr>
          <w:lang w:val="sk-SK"/>
        </w:rPr>
        <w:t xml:space="preserve"> rozpis zašleme). </w:t>
      </w:r>
    </w:p>
    <w:sectPr w:rsidR="00AB0F59" w:rsidRPr="00AB0F59" w:rsidSect="009D6798">
      <w:footerReference w:type="default" r:id="rId10"/>
      <w:pgSz w:w="11906" w:h="16838"/>
      <w:pgMar w:top="567" w:right="851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09F" w:rsidRDefault="0030309F" w:rsidP="00B06378">
      <w:pPr>
        <w:spacing w:after="0" w:line="240" w:lineRule="auto"/>
      </w:pPr>
      <w:r>
        <w:separator/>
      </w:r>
    </w:p>
  </w:endnote>
  <w:endnote w:type="continuationSeparator" w:id="0">
    <w:p w:rsidR="0030309F" w:rsidRDefault="0030309F" w:rsidP="00B0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axisCEEF-Heav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80" w:rsidRDefault="00D20077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-23495</wp:posOffset>
          </wp:positionV>
          <wp:extent cx="1819275" cy="561975"/>
          <wp:effectExtent l="19050" t="0" r="9525" b="0"/>
          <wp:wrapTight wrapText="bothSides">
            <wp:wrapPolygon edited="0">
              <wp:start x="-226" y="0"/>
              <wp:lineTo x="-226" y="21234"/>
              <wp:lineTo x="21713" y="21234"/>
              <wp:lineTo x="21713" y="0"/>
              <wp:lineTo x="-226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3EDA">
      <w:t xml:space="preserve">                       </w:t>
    </w:r>
    <w:r w:rsidR="00DD0020">
      <w:t xml:space="preserve">                                    </w:t>
    </w:r>
    <w:r>
      <w:t>CK SCHOLARE, s.r.o.</w:t>
    </w:r>
    <w:r w:rsidR="007C4CA1">
      <w:t xml:space="preserve"> * </w:t>
    </w:r>
    <w:r>
      <w:t>www.ckscholare.cz</w:t>
    </w:r>
    <w:r w:rsidR="007C4CA1">
      <w:t xml:space="preserve"> *</w:t>
    </w:r>
    <w:hyperlink r:id="rId2" w:history="1">
      <w:r w:rsidR="00065F9F" w:rsidRPr="00243014">
        <w:rPr>
          <w:rStyle w:val="Hypertextovodkaz"/>
        </w:rPr>
        <w:t>info@ckscholare.cz</w:t>
      </w:r>
    </w:hyperlink>
    <w:r w:rsidR="00381C80">
      <w:t xml:space="preserve"> *</w:t>
    </w:r>
  </w:p>
  <w:p w:rsidR="00D20077" w:rsidRDefault="00D53EDA">
    <w:pPr>
      <w:pStyle w:val="Zpat"/>
    </w:pPr>
    <w:r>
      <w:t xml:space="preserve">                                             </w:t>
    </w:r>
    <w:r w:rsidR="00DD0020">
      <w:t xml:space="preserve">               </w:t>
    </w:r>
    <w:r w:rsidR="00D20077">
      <w:t xml:space="preserve">tel.: </w:t>
    </w:r>
    <w:r w:rsidR="00EF2EA5">
      <w:t xml:space="preserve">+420 </w:t>
    </w:r>
    <w:r w:rsidR="00D20077">
      <w:t>737 445</w:t>
    </w:r>
    <w:r w:rsidR="00065F9F">
      <w:t> </w:t>
    </w:r>
    <w:r w:rsidR="00D20077">
      <w:t>088</w:t>
    </w:r>
    <w:r w:rsidR="00381C80">
      <w:t xml:space="preserve"> * Jana Babáka 11</w:t>
    </w:r>
    <w:r w:rsidR="00D20077">
      <w:t>, 612 00 Brno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09F" w:rsidRDefault="0030309F" w:rsidP="00B06378">
      <w:pPr>
        <w:spacing w:after="0" w:line="240" w:lineRule="auto"/>
      </w:pPr>
      <w:r>
        <w:separator/>
      </w:r>
    </w:p>
  </w:footnote>
  <w:footnote w:type="continuationSeparator" w:id="0">
    <w:p w:rsidR="0030309F" w:rsidRDefault="0030309F" w:rsidP="00B06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2A6B"/>
    <w:multiLevelType w:val="hybridMultilevel"/>
    <w:tmpl w:val="BB265B58"/>
    <w:lvl w:ilvl="0" w:tplc="013816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599"/>
    <w:multiLevelType w:val="hybridMultilevel"/>
    <w:tmpl w:val="E8C2D8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2FE4"/>
    <w:multiLevelType w:val="hybridMultilevel"/>
    <w:tmpl w:val="EFC636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66E81"/>
    <w:multiLevelType w:val="hybridMultilevel"/>
    <w:tmpl w:val="AE904868"/>
    <w:lvl w:ilvl="0" w:tplc="7C381748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C7116"/>
    <w:multiLevelType w:val="hybridMultilevel"/>
    <w:tmpl w:val="66229C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76123"/>
    <w:multiLevelType w:val="hybridMultilevel"/>
    <w:tmpl w:val="B03EDA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1237E"/>
    <w:multiLevelType w:val="hybridMultilevel"/>
    <w:tmpl w:val="F9C48948"/>
    <w:lvl w:ilvl="0" w:tplc="7BBE93A0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FC3"/>
    <w:rsid w:val="00002572"/>
    <w:rsid w:val="000278DE"/>
    <w:rsid w:val="00040FFE"/>
    <w:rsid w:val="00052922"/>
    <w:rsid w:val="00065F9F"/>
    <w:rsid w:val="00094B0C"/>
    <w:rsid w:val="000A460B"/>
    <w:rsid w:val="000D0A66"/>
    <w:rsid w:val="000D5BB3"/>
    <w:rsid w:val="000F3768"/>
    <w:rsid w:val="001125F4"/>
    <w:rsid w:val="00133C73"/>
    <w:rsid w:val="0013605D"/>
    <w:rsid w:val="001561D8"/>
    <w:rsid w:val="00156AEB"/>
    <w:rsid w:val="001652A7"/>
    <w:rsid w:val="001812C4"/>
    <w:rsid w:val="001A3533"/>
    <w:rsid w:val="001A691A"/>
    <w:rsid w:val="001C41F6"/>
    <w:rsid w:val="001C4F0A"/>
    <w:rsid w:val="001C6E4B"/>
    <w:rsid w:val="001E206A"/>
    <w:rsid w:val="001F7664"/>
    <w:rsid w:val="002005C1"/>
    <w:rsid w:val="00203856"/>
    <w:rsid w:val="00214161"/>
    <w:rsid w:val="00214CE6"/>
    <w:rsid w:val="0022499F"/>
    <w:rsid w:val="00234CE2"/>
    <w:rsid w:val="002420F8"/>
    <w:rsid w:val="00245148"/>
    <w:rsid w:val="00271CEC"/>
    <w:rsid w:val="00277B9D"/>
    <w:rsid w:val="00280686"/>
    <w:rsid w:val="00290683"/>
    <w:rsid w:val="002A0041"/>
    <w:rsid w:val="002B3766"/>
    <w:rsid w:val="002C145D"/>
    <w:rsid w:val="002C28DB"/>
    <w:rsid w:val="002C5BDE"/>
    <w:rsid w:val="002F0F9E"/>
    <w:rsid w:val="002F25BD"/>
    <w:rsid w:val="0030309F"/>
    <w:rsid w:val="00310F98"/>
    <w:rsid w:val="00314FC3"/>
    <w:rsid w:val="003274AA"/>
    <w:rsid w:val="00335F84"/>
    <w:rsid w:val="00381C80"/>
    <w:rsid w:val="00381CF8"/>
    <w:rsid w:val="00382A06"/>
    <w:rsid w:val="00391FC3"/>
    <w:rsid w:val="003A6CE4"/>
    <w:rsid w:val="003C2153"/>
    <w:rsid w:val="003C511A"/>
    <w:rsid w:val="003D3A00"/>
    <w:rsid w:val="003E457D"/>
    <w:rsid w:val="004115E3"/>
    <w:rsid w:val="00412427"/>
    <w:rsid w:val="00426DC0"/>
    <w:rsid w:val="00433B74"/>
    <w:rsid w:val="004444E2"/>
    <w:rsid w:val="00463BF0"/>
    <w:rsid w:val="004A0191"/>
    <w:rsid w:val="004B0BE9"/>
    <w:rsid w:val="004B5A5D"/>
    <w:rsid w:val="004C1548"/>
    <w:rsid w:val="004E0A37"/>
    <w:rsid w:val="004F719B"/>
    <w:rsid w:val="00526D77"/>
    <w:rsid w:val="00543005"/>
    <w:rsid w:val="00550E7D"/>
    <w:rsid w:val="00554811"/>
    <w:rsid w:val="00554FEB"/>
    <w:rsid w:val="00562D37"/>
    <w:rsid w:val="005711E6"/>
    <w:rsid w:val="005730D5"/>
    <w:rsid w:val="00582624"/>
    <w:rsid w:val="00590370"/>
    <w:rsid w:val="00596646"/>
    <w:rsid w:val="005C0717"/>
    <w:rsid w:val="005D7880"/>
    <w:rsid w:val="00620B5F"/>
    <w:rsid w:val="00623982"/>
    <w:rsid w:val="006258D8"/>
    <w:rsid w:val="00637439"/>
    <w:rsid w:val="0063786F"/>
    <w:rsid w:val="006418E8"/>
    <w:rsid w:val="0064240A"/>
    <w:rsid w:val="0065185B"/>
    <w:rsid w:val="0065476D"/>
    <w:rsid w:val="00663196"/>
    <w:rsid w:val="00691209"/>
    <w:rsid w:val="00696124"/>
    <w:rsid w:val="00697EB6"/>
    <w:rsid w:val="006C479E"/>
    <w:rsid w:val="006F1693"/>
    <w:rsid w:val="007031C8"/>
    <w:rsid w:val="0073413F"/>
    <w:rsid w:val="00735D41"/>
    <w:rsid w:val="007411EA"/>
    <w:rsid w:val="0074349D"/>
    <w:rsid w:val="00783A9D"/>
    <w:rsid w:val="007A27E2"/>
    <w:rsid w:val="007A4731"/>
    <w:rsid w:val="007C4CA1"/>
    <w:rsid w:val="007C5FD3"/>
    <w:rsid w:val="007E7F44"/>
    <w:rsid w:val="007F4F8A"/>
    <w:rsid w:val="00802C34"/>
    <w:rsid w:val="008046FE"/>
    <w:rsid w:val="0082047B"/>
    <w:rsid w:val="00825CF6"/>
    <w:rsid w:val="008402D3"/>
    <w:rsid w:val="00844C02"/>
    <w:rsid w:val="0085724B"/>
    <w:rsid w:val="00877060"/>
    <w:rsid w:val="008914DC"/>
    <w:rsid w:val="00896E4F"/>
    <w:rsid w:val="008E115D"/>
    <w:rsid w:val="008F17A0"/>
    <w:rsid w:val="00900404"/>
    <w:rsid w:val="009344EB"/>
    <w:rsid w:val="00936246"/>
    <w:rsid w:val="00994C1E"/>
    <w:rsid w:val="009A3A57"/>
    <w:rsid w:val="009A799C"/>
    <w:rsid w:val="009C4AF4"/>
    <w:rsid w:val="009C4CBD"/>
    <w:rsid w:val="009D0B80"/>
    <w:rsid w:val="009D659C"/>
    <w:rsid w:val="009D6798"/>
    <w:rsid w:val="009F1D33"/>
    <w:rsid w:val="009F327F"/>
    <w:rsid w:val="00A31712"/>
    <w:rsid w:val="00A353B6"/>
    <w:rsid w:val="00A40CDA"/>
    <w:rsid w:val="00A4436C"/>
    <w:rsid w:val="00A865DF"/>
    <w:rsid w:val="00A90D1E"/>
    <w:rsid w:val="00AA1502"/>
    <w:rsid w:val="00AB0F59"/>
    <w:rsid w:val="00AB1719"/>
    <w:rsid w:val="00AB1E34"/>
    <w:rsid w:val="00AC022A"/>
    <w:rsid w:val="00AD09B0"/>
    <w:rsid w:val="00AD6FD3"/>
    <w:rsid w:val="00AE6DF8"/>
    <w:rsid w:val="00B06378"/>
    <w:rsid w:val="00B27A57"/>
    <w:rsid w:val="00B370A8"/>
    <w:rsid w:val="00B42CD5"/>
    <w:rsid w:val="00BA6BF6"/>
    <w:rsid w:val="00BB7DBD"/>
    <w:rsid w:val="00BC2DBC"/>
    <w:rsid w:val="00BE580F"/>
    <w:rsid w:val="00C05910"/>
    <w:rsid w:val="00C21FE6"/>
    <w:rsid w:val="00C343F9"/>
    <w:rsid w:val="00C41D20"/>
    <w:rsid w:val="00C43A99"/>
    <w:rsid w:val="00C455C3"/>
    <w:rsid w:val="00C52E05"/>
    <w:rsid w:val="00C52E80"/>
    <w:rsid w:val="00C54230"/>
    <w:rsid w:val="00C82FF8"/>
    <w:rsid w:val="00CA6E58"/>
    <w:rsid w:val="00CB0F82"/>
    <w:rsid w:val="00CB2B20"/>
    <w:rsid w:val="00CC03C5"/>
    <w:rsid w:val="00CC404E"/>
    <w:rsid w:val="00CD45D3"/>
    <w:rsid w:val="00CE6CCF"/>
    <w:rsid w:val="00D07940"/>
    <w:rsid w:val="00D17E14"/>
    <w:rsid w:val="00D20077"/>
    <w:rsid w:val="00D34F41"/>
    <w:rsid w:val="00D35D2E"/>
    <w:rsid w:val="00D5224F"/>
    <w:rsid w:val="00D5230D"/>
    <w:rsid w:val="00D53EDA"/>
    <w:rsid w:val="00D60BA0"/>
    <w:rsid w:val="00D60FFD"/>
    <w:rsid w:val="00D8733F"/>
    <w:rsid w:val="00D9391E"/>
    <w:rsid w:val="00DA4E4B"/>
    <w:rsid w:val="00DB09E4"/>
    <w:rsid w:val="00DC7FB6"/>
    <w:rsid w:val="00DD0020"/>
    <w:rsid w:val="00E05777"/>
    <w:rsid w:val="00E1794E"/>
    <w:rsid w:val="00E23577"/>
    <w:rsid w:val="00E37127"/>
    <w:rsid w:val="00E661DD"/>
    <w:rsid w:val="00E74ADE"/>
    <w:rsid w:val="00E96CC1"/>
    <w:rsid w:val="00EB31CA"/>
    <w:rsid w:val="00EF2EA5"/>
    <w:rsid w:val="00F12651"/>
    <w:rsid w:val="00F21B79"/>
    <w:rsid w:val="00F40B0E"/>
    <w:rsid w:val="00F40E2D"/>
    <w:rsid w:val="00F44719"/>
    <w:rsid w:val="00F63EFB"/>
    <w:rsid w:val="00F95492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"/>
    </o:shapedefaults>
    <o:shapelayout v:ext="edit">
      <o:idmap v:ext="edit" data="1"/>
    </o:shapelayout>
  </w:shapeDefaults>
  <w:decimalSymbol w:val=","/>
  <w:listSeparator w:val=";"/>
  <w14:docId w14:val="22CC0D8E"/>
  <w15:docId w15:val="{B00C5838-A059-4B5E-88B2-7AFACBF9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43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F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378"/>
  </w:style>
  <w:style w:type="paragraph" w:styleId="Zpat">
    <w:name w:val="footer"/>
    <w:basedOn w:val="Normln"/>
    <w:link w:val="ZpatChar"/>
    <w:uiPriority w:val="99"/>
    <w:unhideWhenUsed/>
    <w:rsid w:val="00B0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378"/>
  </w:style>
  <w:style w:type="character" w:styleId="Hypertextovodkaz">
    <w:name w:val="Hyperlink"/>
    <w:basedOn w:val="Standardnpsmoodstavce"/>
    <w:uiPriority w:val="99"/>
    <w:unhideWhenUsed/>
    <w:rsid w:val="00065F9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3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171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kscholare.cz" TargetMode="External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A445-4C0E-49C3-B156-DE04BF9E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vikcistic</dc:creator>
  <cp:lastModifiedBy>Karel Uličný</cp:lastModifiedBy>
  <cp:revision>8</cp:revision>
  <cp:lastPrinted>2015-09-15T14:04:00Z</cp:lastPrinted>
  <dcterms:created xsi:type="dcterms:W3CDTF">2019-09-02T11:19:00Z</dcterms:created>
  <dcterms:modified xsi:type="dcterms:W3CDTF">2019-10-01T11:08:00Z</dcterms:modified>
</cp:coreProperties>
</file>